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6188" w:rsidRDefault="00016188" w:rsidP="00016188">
      <w:pPr>
        <w:jc w:val="center"/>
        <w:rPr>
          <w:rFonts w:ascii="Bookman Old Style" w:hAnsi="Bookman Old Style" w:cs="Bookman Old Style"/>
          <w:sz w:val="16"/>
          <w:szCs w:val="16"/>
        </w:rPr>
      </w:pPr>
    </w:p>
    <w:p w:rsidR="00016188" w:rsidRDefault="00016188" w:rsidP="00016188">
      <w:pPr>
        <w:jc w:val="center"/>
        <w:rPr>
          <w:rFonts w:ascii="Bookman Old Style" w:hAnsi="Bookman Old Style" w:cs="Bookman Old Style"/>
          <w:sz w:val="16"/>
          <w:szCs w:val="16"/>
        </w:rPr>
      </w:pPr>
    </w:p>
    <w:p w:rsidR="00016188" w:rsidRDefault="00016188" w:rsidP="00016188">
      <w:pPr>
        <w:jc w:val="center"/>
        <w:rPr>
          <w:rFonts w:ascii="Bookman Old Style" w:hAnsi="Bookman Old Style" w:cs="Bookman Old Style"/>
          <w:sz w:val="16"/>
          <w:szCs w:val="16"/>
        </w:rPr>
      </w:pPr>
      <w:r>
        <w:rPr>
          <w:rFonts w:ascii="Bookman Old Style" w:hAnsi="Bookman Old Style" w:cs="Bookman Old Style"/>
          <w:sz w:val="16"/>
          <w:szCs w:val="16"/>
        </w:rPr>
        <w:t>САНКТ-ПЕТЕРБУРГСКОЕ ГОСУДАРСТВЕННОЕ БЮДЖЕТНОЕ УЧРЕЖДЕНИЕ ЗДРАВООХРАНЕНИЯ</w:t>
      </w:r>
    </w:p>
    <w:p w:rsidR="00016188" w:rsidRDefault="00016188" w:rsidP="00016188">
      <w:pPr>
        <w:jc w:val="center"/>
        <w:rPr>
          <w:rFonts w:ascii="Bookman Old Style" w:hAnsi="Bookman Old Style" w:cs="Bookman Old Style"/>
          <w:sz w:val="16"/>
          <w:szCs w:val="16"/>
        </w:rPr>
      </w:pPr>
      <w:r>
        <w:rPr>
          <w:rFonts w:ascii="Bookman Old Style" w:hAnsi="Bookman Old Style" w:cs="Bookman Old Style"/>
          <w:sz w:val="16"/>
          <w:szCs w:val="16"/>
        </w:rPr>
        <w:t>«КОЖНО-ВЕНЕРОЛОГИЧЕСКИЙ ДИСПАНСЕР №7 »</w:t>
      </w:r>
    </w:p>
    <w:p w:rsidR="00016188" w:rsidRDefault="00016188" w:rsidP="00016188">
      <w:pPr>
        <w:jc w:val="center"/>
        <w:rPr>
          <w:rFonts w:ascii="Bookman Old Style" w:hAnsi="Bookman Old Style" w:cs="Bookman Old Style"/>
          <w:sz w:val="16"/>
          <w:szCs w:val="16"/>
        </w:rPr>
      </w:pPr>
      <w:r>
        <w:rPr>
          <w:rFonts w:ascii="Bookman Old Style" w:hAnsi="Bookman Old Style" w:cs="Bookman Old Style"/>
          <w:sz w:val="16"/>
          <w:szCs w:val="16"/>
        </w:rPr>
        <w:t>( СПб  ГБУЗ КВД № 7)</w:t>
      </w:r>
    </w:p>
    <w:p w:rsidR="00016188" w:rsidRDefault="00016188" w:rsidP="00016188">
      <w:pPr>
        <w:jc w:val="center"/>
      </w:pPr>
    </w:p>
    <w:p w:rsidR="00016188" w:rsidRDefault="00016188" w:rsidP="00016188">
      <w:pPr>
        <w:jc w:val="center"/>
        <w:rPr>
          <w:color w:val="000000" w:themeColor="text1"/>
          <w:sz w:val="28"/>
          <w:szCs w:val="28"/>
        </w:rPr>
      </w:pPr>
    </w:p>
    <w:p w:rsidR="00016188" w:rsidRDefault="00016188" w:rsidP="00016188">
      <w:pPr>
        <w:jc w:val="center"/>
        <w:rPr>
          <w:color w:val="000000" w:themeColor="text1"/>
          <w:sz w:val="28"/>
          <w:szCs w:val="28"/>
        </w:rPr>
      </w:pPr>
    </w:p>
    <w:p w:rsidR="00016188" w:rsidRDefault="00016188" w:rsidP="00016188">
      <w:pPr>
        <w:jc w:val="center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ПРИКАЗ</w:t>
      </w:r>
    </w:p>
    <w:p w:rsidR="00016188" w:rsidRDefault="00016188" w:rsidP="00016188">
      <w:pPr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«18» апреля  2018 г.                                                                              №   21-О</w:t>
      </w:r>
    </w:p>
    <w:p w:rsidR="00016188" w:rsidRDefault="00016188" w:rsidP="00016188">
      <w:pPr>
        <w:rPr>
          <w:color w:val="000000" w:themeColor="text1"/>
          <w:sz w:val="28"/>
          <w:szCs w:val="28"/>
          <w:highlight w:val="yellow"/>
        </w:rPr>
      </w:pPr>
      <w:r>
        <w:rPr>
          <w:color w:val="000000" w:themeColor="text1"/>
          <w:sz w:val="28"/>
          <w:szCs w:val="28"/>
        </w:rPr>
        <w:t xml:space="preserve"> </w:t>
      </w:r>
    </w:p>
    <w:p w:rsidR="00016188" w:rsidRDefault="00016188" w:rsidP="00016188">
      <w:pPr>
        <w:rPr>
          <w:color w:val="000000" w:themeColor="text1"/>
          <w:sz w:val="28"/>
          <w:szCs w:val="28"/>
          <w:highlight w:val="yellow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65405</wp:posOffset>
                </wp:positionH>
                <wp:positionV relativeFrom="paragraph">
                  <wp:posOffset>66675</wp:posOffset>
                </wp:positionV>
                <wp:extent cx="179705" cy="179705"/>
                <wp:effectExtent l="0" t="0" r="10795" b="10795"/>
                <wp:wrapNone/>
                <wp:docPr id="11" name="Группа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79705" cy="179705"/>
                          <a:chOff x="0" y="0"/>
                          <a:chExt cx="180000" cy="180000"/>
                        </a:xfrm>
                      </wpg:grpSpPr>
                      <wps:wsp>
                        <wps:cNvPr id="3" name="Прямая соединительная линия 3"/>
                        <wps:cNvCnPr/>
                        <wps:spPr>
                          <a:xfrm>
                            <a:off x="0" y="0"/>
                            <a:ext cx="0" cy="18000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" name="Прямая соединительная линия 4"/>
                        <wps:cNvCnPr/>
                        <wps:spPr>
                          <a:xfrm>
                            <a:off x="0" y="0"/>
                            <a:ext cx="18000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11" o:spid="_x0000_s1026" style="position:absolute;margin-left:5.15pt;margin-top:5.25pt;width:14.15pt;height:14.15pt;z-index:251658240" coordsize="180000,18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">
                <v:line id="Прямая соединительная линия 3" o:spid="_x0000_s1027" style="position:absolute;visibility:visible;mso-wrap-style:square" from="0,0" to="0,1800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zbegsQAAADaAAAADwAAAGRycy9kb3ducmV2LnhtbESPT2vCQBTE7wW/w/IEb3WjUiPRVYIg&#10;9M+pVvH6yD6TaPZt2N3G1E/vFgo9DjPzG2a16U0jOnK+tqxgMk5AEBdW11wqOHztnhcgfEDW2Fgm&#10;BT/kYbMePK0w0/bGn9TtQykihH2GCqoQ2kxKX1Rk0I9tSxy9s3UGQ5SulNrhLcJNI6dJMpcGa44L&#10;Fba0rai47r+NgkXxfnF5mr9NXo5teu+mH/PdKVVqNOzzJYhAffgP/7VftYIZ/F6JN0Cu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rNt6CxAAAANoAAAAPAAAAAAAAAAAA&#10;AAAAAKECAABkcnMvZG93bnJldi54bWxQSwUGAAAAAAQABAD5AAAAkgMAAAAA&#10;" strokecolor="black [3213]"/>
                <v:line id="Прямая соединительная линия 4" o:spid="_x0000_s1028" style="position:absolute;visibility:visible;mso-wrap-style:square" from="0,0" to="18000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N9G9sQAAADaAAAADwAAAGRycy9kb3ducmV2LnhtbESPT2vCQBTE7wW/w/IEb3WjWCPRVYIg&#10;9M+pVvH6yD6TaPZt2N3G1E/vFgo9DjPzG2a16U0jOnK+tqxgMk5AEBdW11wqOHztnhcgfEDW2Fgm&#10;BT/kYbMePK0w0/bGn9TtQykihH2GCqoQ2kxKX1Rk0I9tSxy9s3UGQ5SulNrhLcJNI6dJMpcGa44L&#10;Fba0rai47r+NgkXxfnF5mr9NXo5teu+mH/PdKVVqNOzzJYhAffgP/7VftYIZ/F6JN0Cu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k30b2xAAAANoAAAAPAAAAAAAAAAAA&#10;AAAAAKECAABkcnMvZG93bnJldi54bWxQSwUGAAAAAAQABAD5AAAAkgMAAAAA&#10;" strokecolor="black [3213]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2708275</wp:posOffset>
                </wp:positionH>
                <wp:positionV relativeFrom="paragraph">
                  <wp:posOffset>68580</wp:posOffset>
                </wp:positionV>
                <wp:extent cx="179705" cy="179705"/>
                <wp:effectExtent l="0" t="0" r="10795" b="10795"/>
                <wp:wrapNone/>
                <wp:docPr id="15" name="Группа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79705" cy="179705"/>
                          <a:chOff x="0" y="0"/>
                          <a:chExt cx="179705" cy="179705"/>
                        </a:xfrm>
                      </wpg:grpSpPr>
                      <wps:wsp>
                        <wps:cNvPr id="13" name="Прямая соединительная линия 13"/>
                        <wps:cNvCnPr/>
                        <wps:spPr>
                          <a:xfrm>
                            <a:off x="172192" y="0"/>
                            <a:ext cx="0" cy="179705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" name="Прямая соединительная линия 14"/>
                        <wps:cNvCnPr/>
                        <wps:spPr>
                          <a:xfrm>
                            <a:off x="0" y="0"/>
                            <a:ext cx="179705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15" o:spid="_x0000_s1026" style="position:absolute;margin-left:213.25pt;margin-top:5.4pt;width:14.15pt;height:14.15pt;z-index:251658240" coordsize="179705,1797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">
                <v:line id="Прямая соединительная линия 13" o:spid="_x0000_s1027" style="position:absolute;visibility:visible;mso-wrap-style:square" from="172192,0" to="172192,17970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pkbT8IAAADbAAAADwAAAGRycy9kb3ducmV2LnhtbERPS2vCQBC+F/wPywje6kalRqKrBEHo&#10;41SreB2yYxLNzobdbUz99W6h0Nt8fM9ZbXrTiI6cry0rmIwTEMSF1TWXCg5fu+cFCB+QNTaWScEP&#10;edisB08rzLS98Sd1+1CKGMI+QwVVCG0mpS8qMujHtiWO3Nk6gyFCV0rt8BbDTSOnSTKXBmuODRW2&#10;tK2ouO6/jYJF8X5xeZq/TV6ObXrvph/z3SlVajTs8yWIQH34F/+5X3WcP4PfX+IBcv0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7pkbT8IAAADbAAAADwAAAAAAAAAAAAAA&#10;AAChAgAAZHJzL2Rvd25yZXYueG1sUEsFBgAAAAAEAAQA+QAAAJADAAAAAA==&#10;" strokecolor="black [3213]"/>
                <v:line id="Прямая соединительная линия 14" o:spid="_x0000_s1028" style="position:absolute;visibility:visible;mso-wrap-style:square" from="0,0" to="179705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XCDO8IAAADbAAAADwAAAGRycy9kb3ducmV2LnhtbERPS2vCQBC+F/wPywje6kaxRqKrBEHo&#10;41SreB2yYxLNzobdbUz99W6h0Nt8fM9ZbXrTiI6cry0rmIwTEMSF1TWXCg5fu+cFCB+QNTaWScEP&#10;edisB08rzLS98Sd1+1CKGMI+QwVVCG0mpS8qMujHtiWO3Nk6gyFCV0rt8BbDTSOnSTKXBmuODRW2&#10;tK2ouO6/jYJF8X5xeZq/TV6ObXrvph/z3SlVajTs8yWIQH34F/+5X3WcP4PfX+IBcv0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YXCDO8IAAADbAAAADwAAAAAAAAAAAAAA&#10;AAChAgAAZHJzL2Rvd25yZXYueG1sUEsFBgAAAAAEAAQA+QAAAJADAAAAAA==&#10;" strokecolor="black [3213]"/>
              </v:group>
            </w:pict>
          </mc:Fallback>
        </mc:AlternateContent>
      </w:r>
    </w:p>
    <w:p w:rsidR="00016188" w:rsidRDefault="00016188" w:rsidP="00016188">
      <w:pPr>
        <w:ind w:right="481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О назначении лица, ответственного за профилактику коррупционных и иных правонарушений</w:t>
      </w:r>
    </w:p>
    <w:p w:rsidR="00016188" w:rsidRDefault="00016188" w:rsidP="00016188">
      <w:pPr>
        <w:rPr>
          <w:sz w:val="32"/>
          <w:szCs w:val="32"/>
        </w:rPr>
      </w:pPr>
    </w:p>
    <w:p w:rsidR="00016188" w:rsidRDefault="00016188" w:rsidP="0001618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Во исполнение статьи 13.3 Федерального закона от 25.12.2008 № 273-ФЗ « О противодействии коррупции», с целью предотвращения, пресечения коррупционных правонарушений, соблюдения норм антикоррупционного законодательства, урегулирования конфликта интересов, </w:t>
      </w:r>
    </w:p>
    <w:p w:rsidR="00016188" w:rsidRDefault="00016188" w:rsidP="0001618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016188" w:rsidRDefault="00016188" w:rsidP="00016188">
      <w:pPr>
        <w:rPr>
          <w:sz w:val="28"/>
          <w:szCs w:val="28"/>
        </w:rPr>
      </w:pPr>
    </w:p>
    <w:p w:rsidR="00016188" w:rsidRDefault="00016188" w:rsidP="00016188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ПРИКАЗЫВАЮ </w:t>
      </w:r>
    </w:p>
    <w:p w:rsidR="00016188" w:rsidRDefault="00016188" w:rsidP="00016188">
      <w:pPr>
        <w:jc w:val="center"/>
        <w:rPr>
          <w:sz w:val="28"/>
          <w:szCs w:val="28"/>
        </w:rPr>
      </w:pPr>
    </w:p>
    <w:p w:rsidR="00016188" w:rsidRDefault="00016188" w:rsidP="00016188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Назначить  заведующего КДО (бюджет) </w:t>
      </w:r>
      <w:proofErr w:type="spellStart"/>
      <w:r>
        <w:rPr>
          <w:sz w:val="28"/>
          <w:szCs w:val="28"/>
        </w:rPr>
        <w:t>Перщетскую</w:t>
      </w:r>
      <w:proofErr w:type="spellEnd"/>
      <w:r>
        <w:rPr>
          <w:sz w:val="28"/>
          <w:szCs w:val="28"/>
        </w:rPr>
        <w:t xml:space="preserve"> Е.Б. лицом ответственным за профилактику коррупционных и связанных с ними иных правонарушений.</w:t>
      </w:r>
    </w:p>
    <w:p w:rsidR="00016188" w:rsidRDefault="00016188" w:rsidP="00016188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Возложить на заведующего КДО (бюджет) </w:t>
      </w:r>
      <w:proofErr w:type="spellStart"/>
      <w:r>
        <w:rPr>
          <w:sz w:val="28"/>
          <w:szCs w:val="28"/>
        </w:rPr>
        <w:t>Перщетскую</w:t>
      </w:r>
      <w:proofErr w:type="spellEnd"/>
      <w:r>
        <w:rPr>
          <w:sz w:val="28"/>
          <w:szCs w:val="28"/>
        </w:rPr>
        <w:t xml:space="preserve"> Е.Б.  исполнение следующих обязанностей:</w:t>
      </w:r>
    </w:p>
    <w:p w:rsidR="00016188" w:rsidRDefault="00016188" w:rsidP="00016188">
      <w:pPr>
        <w:pStyle w:val="a3"/>
        <w:numPr>
          <w:ilvl w:val="0"/>
          <w:numId w:val="2"/>
        </w:numPr>
        <w:ind w:left="1134" w:hanging="425"/>
        <w:jc w:val="both"/>
        <w:rPr>
          <w:sz w:val="28"/>
          <w:szCs w:val="28"/>
        </w:rPr>
      </w:pPr>
      <w:r>
        <w:rPr>
          <w:sz w:val="28"/>
          <w:szCs w:val="28"/>
        </w:rPr>
        <w:t>разрабатывать и представлять на утверждение проекты локальных нормативных актов, направленных на реализацию мер по предупреждению коррупции (антикоррупционной политики, кодекса этики и служебного поведения работников и т.д.).</w:t>
      </w:r>
    </w:p>
    <w:p w:rsidR="00016188" w:rsidRDefault="00016188" w:rsidP="00016188">
      <w:pPr>
        <w:pStyle w:val="a3"/>
        <w:numPr>
          <w:ilvl w:val="0"/>
          <w:numId w:val="2"/>
        </w:numPr>
        <w:ind w:left="1134" w:hanging="425"/>
        <w:jc w:val="both"/>
        <w:rPr>
          <w:sz w:val="28"/>
          <w:szCs w:val="28"/>
        </w:rPr>
      </w:pPr>
      <w:r>
        <w:rPr>
          <w:sz w:val="28"/>
          <w:szCs w:val="28"/>
        </w:rPr>
        <w:t>рекомендовать и проводить контрольные мероприятия, направленные на выявление коррупционных правонарушений работниками диспансера;</w:t>
      </w:r>
    </w:p>
    <w:p w:rsidR="00016188" w:rsidRDefault="00016188" w:rsidP="00016188">
      <w:pPr>
        <w:pStyle w:val="a3"/>
        <w:numPr>
          <w:ilvl w:val="0"/>
          <w:numId w:val="2"/>
        </w:numPr>
        <w:ind w:left="1134" w:hanging="425"/>
        <w:jc w:val="both"/>
        <w:rPr>
          <w:sz w:val="28"/>
          <w:szCs w:val="28"/>
        </w:rPr>
      </w:pPr>
      <w:r>
        <w:rPr>
          <w:sz w:val="28"/>
          <w:szCs w:val="28"/>
        </w:rPr>
        <w:t>организовывать проведение оценки коррупционных рисков;</w:t>
      </w:r>
    </w:p>
    <w:p w:rsidR="00016188" w:rsidRDefault="00016188" w:rsidP="00016188">
      <w:pPr>
        <w:pStyle w:val="a3"/>
        <w:numPr>
          <w:ilvl w:val="0"/>
          <w:numId w:val="2"/>
        </w:numPr>
        <w:ind w:left="1134" w:hanging="425"/>
        <w:jc w:val="both"/>
        <w:rPr>
          <w:sz w:val="28"/>
          <w:szCs w:val="28"/>
        </w:rPr>
      </w:pPr>
      <w:r>
        <w:rPr>
          <w:sz w:val="28"/>
          <w:szCs w:val="28"/>
        </w:rPr>
        <w:t>принимать и рассматривать сообщения о случаях склонения работников к совершению коррупционных правонарушений, а так же о случаях совершения коррупционных правонарушений работниками диспансера, контрагентами учреждения или иными лицами;</w:t>
      </w:r>
    </w:p>
    <w:p w:rsidR="00016188" w:rsidRDefault="00016188" w:rsidP="00016188">
      <w:pPr>
        <w:pStyle w:val="a3"/>
        <w:numPr>
          <w:ilvl w:val="0"/>
          <w:numId w:val="2"/>
        </w:numPr>
        <w:ind w:left="1134" w:hanging="4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организовывать обучающие мероприятия по вопросам профилактики и противодействия коррупции и индивидуальное консультирование работников. </w:t>
      </w:r>
    </w:p>
    <w:p w:rsidR="00016188" w:rsidRDefault="00016188" w:rsidP="00016188">
      <w:pPr>
        <w:pStyle w:val="a3"/>
        <w:numPr>
          <w:ilvl w:val="0"/>
          <w:numId w:val="2"/>
        </w:numPr>
        <w:ind w:left="1134" w:hanging="425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оказывать содействие уполномоченным представителям </w:t>
      </w:r>
      <w:proofErr w:type="spellStart"/>
      <w:r>
        <w:rPr>
          <w:sz w:val="28"/>
          <w:szCs w:val="28"/>
        </w:rPr>
        <w:t>контрольно</w:t>
      </w:r>
      <w:proofErr w:type="spellEnd"/>
      <w:r>
        <w:rPr>
          <w:sz w:val="28"/>
          <w:szCs w:val="28"/>
        </w:rPr>
        <w:t>–надзорных и правоохранительных органов при проведении ими проверок деятельности по вопросам предупреждения и противодействия коррупции;</w:t>
      </w:r>
    </w:p>
    <w:p w:rsidR="00016188" w:rsidRDefault="00016188" w:rsidP="00016188">
      <w:pPr>
        <w:pStyle w:val="a3"/>
        <w:numPr>
          <w:ilvl w:val="0"/>
          <w:numId w:val="2"/>
        </w:numPr>
        <w:ind w:left="1134" w:hanging="425"/>
        <w:jc w:val="both"/>
        <w:rPr>
          <w:sz w:val="28"/>
          <w:szCs w:val="28"/>
        </w:rPr>
      </w:pPr>
      <w:r>
        <w:rPr>
          <w:sz w:val="28"/>
          <w:szCs w:val="28"/>
        </w:rPr>
        <w:t>оказывать содействие уполномоченным представителям правоохранительных органов при проведении мероприятий по пресечению или расследованию коррупционных преступлений, включая оперативно – розыскные мероприятия;</w:t>
      </w:r>
    </w:p>
    <w:p w:rsidR="00016188" w:rsidRDefault="00016188" w:rsidP="00016188">
      <w:pPr>
        <w:pStyle w:val="a3"/>
        <w:numPr>
          <w:ilvl w:val="0"/>
          <w:numId w:val="2"/>
        </w:numPr>
        <w:ind w:left="1134" w:hanging="425"/>
        <w:jc w:val="both"/>
        <w:rPr>
          <w:sz w:val="28"/>
          <w:szCs w:val="28"/>
        </w:rPr>
      </w:pPr>
      <w:r>
        <w:rPr>
          <w:sz w:val="28"/>
          <w:szCs w:val="28"/>
        </w:rPr>
        <w:t>проводить оценку результатов антикоррупционной работы и подготавливать соответствующие отчетные материалы.</w:t>
      </w:r>
    </w:p>
    <w:p w:rsidR="00016188" w:rsidRDefault="00016188" w:rsidP="00016188">
      <w:pPr>
        <w:pStyle w:val="a3"/>
        <w:numPr>
          <w:ilvl w:val="0"/>
          <w:numId w:val="1"/>
        </w:numPr>
        <w:ind w:hanging="29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приказа оставляю за собой.</w:t>
      </w:r>
    </w:p>
    <w:p w:rsidR="00016188" w:rsidRDefault="00016188" w:rsidP="00016188">
      <w:pPr>
        <w:ind w:left="567" w:hanging="567"/>
        <w:rPr>
          <w:color w:val="000000" w:themeColor="text1"/>
          <w:sz w:val="28"/>
          <w:szCs w:val="28"/>
        </w:rPr>
      </w:pPr>
    </w:p>
    <w:p w:rsidR="00016188" w:rsidRDefault="00016188" w:rsidP="00016188">
      <w:pPr>
        <w:rPr>
          <w:color w:val="000000" w:themeColor="text1"/>
        </w:rPr>
      </w:pPr>
    </w:p>
    <w:p w:rsidR="00016188" w:rsidRDefault="00016188" w:rsidP="00016188">
      <w:pPr>
        <w:jc w:val="center"/>
        <w:rPr>
          <w:color w:val="000000" w:themeColor="text1"/>
        </w:rPr>
      </w:pPr>
    </w:p>
    <w:p w:rsidR="00016188" w:rsidRDefault="00016188" w:rsidP="00016188">
      <w:pPr>
        <w:rPr>
          <w:color w:val="000000" w:themeColor="text1"/>
        </w:rPr>
      </w:pPr>
    </w:p>
    <w:p w:rsidR="00770A89" w:rsidRDefault="00016188" w:rsidP="00016188">
      <w:r>
        <w:rPr>
          <w:color w:val="000000" w:themeColor="text1"/>
          <w:sz w:val="28"/>
          <w:szCs w:val="28"/>
        </w:rPr>
        <w:t xml:space="preserve">               Главный врач                                                  Н.В. </w:t>
      </w:r>
      <w:proofErr w:type="spellStart"/>
      <w:r>
        <w:rPr>
          <w:color w:val="000000" w:themeColor="text1"/>
          <w:sz w:val="28"/>
          <w:szCs w:val="28"/>
        </w:rPr>
        <w:t>Лобзев</w:t>
      </w:r>
      <w:bookmarkStart w:id="0" w:name="_GoBack"/>
      <w:bookmarkEnd w:id="0"/>
      <w:proofErr w:type="spellEnd"/>
    </w:p>
    <w:sectPr w:rsidR="00770A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D954E9"/>
    <w:multiLevelType w:val="hybridMultilevel"/>
    <w:tmpl w:val="4822941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737B11D1"/>
    <w:multiLevelType w:val="hybridMultilevel"/>
    <w:tmpl w:val="B5482E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5FDB"/>
    <w:rsid w:val="00016188"/>
    <w:rsid w:val="00770A89"/>
    <w:rsid w:val="00F65F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6188"/>
    <w:rPr>
      <w:rFonts w:eastAsia="Times New Roman"/>
      <w:sz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1618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6188"/>
    <w:rPr>
      <w:rFonts w:eastAsia="Times New Roman"/>
      <w:sz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1618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430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341</Words>
  <Characters>1950</Characters>
  <Application>Microsoft Office Word</Application>
  <DocSecurity>0</DocSecurity>
  <Lines>16</Lines>
  <Paragraphs>4</Paragraphs>
  <ScaleCrop>false</ScaleCrop>
  <Company>Krokoz™</Company>
  <LinksUpToDate>false</LinksUpToDate>
  <CharactersWithSpaces>2287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Julia</dc:creator>
  <cp:keywords/>
  <dc:description/>
  <cp:lastModifiedBy>Julia</cp:lastModifiedBy>
  <cp:revision>2</cp:revision>
  <dcterms:created xsi:type="dcterms:W3CDTF">2018-10-30T11:39:00Z</dcterms:created>
  <dcterms:modified xsi:type="dcterms:W3CDTF">2018-10-30T11:41:00Z</dcterms:modified>
</cp:coreProperties>
</file>